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AFC36" w14:textId="77777777" w:rsidR="0090372A" w:rsidRPr="005441BC" w:rsidRDefault="0090372A" w:rsidP="0090372A">
      <w:pPr>
        <w:pStyle w:val="Pagedecouverture"/>
        <w:rPr>
          <w:rFonts w:eastAsia="Calibri"/>
          <w:noProof/>
        </w:rPr>
      </w:pPr>
    </w:p>
    <w:tbl>
      <w:tblPr>
        <w:tblStyle w:val="TableGrid"/>
        <w:tblW w:w="1045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90372A" w14:paraId="23AF187F" w14:textId="77777777" w:rsidTr="007177F5">
        <w:trPr>
          <w:trHeight w:val="4563"/>
        </w:trPr>
        <w:tc>
          <w:tcPr>
            <w:tcW w:w="10456" w:type="dxa"/>
          </w:tcPr>
          <w:tbl>
            <w:tblPr>
              <w:tblStyle w:val="TableGrid1"/>
              <w:tblpPr w:leftFromText="180" w:rightFromText="180" w:vertAnchor="text" w:horzAnchor="margin" w:tblpY="-100"/>
              <w:tblW w:w="995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1C39FD2C" w14:textId="77777777" w:rsidTr="007177F5">
              <w:tc>
                <w:tcPr>
                  <w:tcW w:w="9952" w:type="dxa"/>
                  <w:vAlign w:val="center"/>
                </w:tcPr>
                <w:p w14:paraId="250A6E66" w14:textId="77777777" w:rsidR="0090372A" w:rsidRDefault="0090372A" w:rsidP="007177F5">
                  <w:pPr>
                    <w:pStyle w:val="Heading1"/>
                    <w:spacing w:before="120"/>
                    <w:rPr>
                      <w:noProof/>
                    </w:rPr>
                  </w:pPr>
                  <w:r w:rsidRPr="00BA26C8">
                    <w:rPr>
                      <w:noProof/>
                      <w:lang w:eastAsia="en-GB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1" layoutInCell="1" allowOverlap="1" wp14:anchorId="28EA30E1" wp14:editId="3B61DFA3">
                            <wp:simplePos x="0" y="0"/>
                            <wp:positionH relativeFrom="column">
                              <wp:posOffset>-129540</wp:posOffset>
                            </wp:positionH>
                            <wp:positionV relativeFrom="paragraph">
                              <wp:posOffset>-801370</wp:posOffset>
                            </wp:positionV>
                            <wp:extent cx="1349375" cy="697230"/>
                            <wp:effectExtent l="0" t="0" r="22225" b="26670"/>
                            <wp:wrapNone/>
                            <wp:docPr id="21" name="Rectangl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1349375" cy="697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EA4C52" id="Rectangle 21" o:spid="_x0000_s1026" style="position:absolute;margin-left:-10.2pt;margin-top:-63.1pt;width:106.25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" filled="f" strokecolor="#d8d8d8 [2732]" strokeweight=".25pt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3D02C5">
                    <w:rPr>
                      <w:noProof/>
                    </w:rPr>
                    <w:t>[</w:t>
                  </w:r>
                  <w:r>
                    <w:rPr>
                      <w:noProof/>
                    </w:rPr>
                    <w:t>Company name</w:t>
                  </w:r>
                  <w:r w:rsidRPr="003D02C5">
                    <w:rPr>
                      <w:noProof/>
                    </w:rPr>
                    <w:t xml:space="preserve">] </w:t>
                  </w:r>
                  <w:r>
                    <w:rPr>
                      <w:noProof/>
                    </w:rPr>
                    <w:t>recalls</w:t>
                  </w:r>
                  <w:r w:rsidRPr="003D02C5">
                    <w:rPr>
                      <w:noProof/>
                    </w:rPr>
                    <w:t xml:space="preserve"> [</w:t>
                  </w:r>
                  <w:r>
                    <w:rPr>
                      <w:noProof/>
                    </w:rPr>
                    <w:t>product</w:t>
                  </w:r>
                  <w:r w:rsidRPr="003D02C5">
                    <w:rPr>
                      <w:noProof/>
                    </w:rPr>
                    <w:t>]</w:t>
                  </w:r>
                </w:p>
              </w:tc>
            </w:tr>
          </w:tbl>
          <w:p w14:paraId="77B24AB6" w14:textId="77777777" w:rsidR="0090372A" w:rsidRPr="000050BD" w:rsidRDefault="0090372A" w:rsidP="007177F5">
            <w:pPr>
              <w:rPr>
                <w:noProof/>
                <w:sz w:val="14"/>
                <w:szCs w:val="12"/>
              </w:rPr>
            </w:pPr>
            <w:r w:rsidRPr="005A7B0F">
              <w:rPr>
                <w:noProof/>
                <w:sz w:val="14"/>
                <w:szCs w:val="1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4CD3706" wp14:editId="3FC4AD9B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497840</wp:posOffset>
                      </wp:positionV>
                      <wp:extent cx="4562475" cy="119062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F016D" w14:textId="77777777" w:rsidR="0090372A" w:rsidRPr="00CA2DBE" w:rsidRDefault="0090372A" w:rsidP="0090372A">
                                  <w:pPr>
                                    <w:pStyle w:val="pf0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Insert picture(s) of product </w:t>
                                  </w:r>
                                  <w:r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and, if applicable, a</w:t>
                                  </w: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graphical indication of where to find </w:t>
                                  </w:r>
                                  <w:r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product </w:t>
                                  </w: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identification numbers </w:t>
                                  </w:r>
                                  <w:r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on the product. </w:t>
                                  </w:r>
                                </w:p>
                                <w:p w14:paraId="30867C67" w14:textId="77777777" w:rsidR="0090372A" w:rsidRPr="00CA2DBE" w:rsidRDefault="0090372A" w:rsidP="0090372A">
                                  <w:pPr>
                                    <w:pStyle w:val="pf0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For the online </w:t>
                                  </w:r>
                                  <w:r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version</w:t>
                                  </w: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of the recall notice, it is important that essential information contained in the picture, </w:t>
                                  </w:r>
                                  <w:r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especially if it is needed to identify </w:t>
                                  </w: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the recalled product, is also available in a machine-readable</w:t>
                                  </w:r>
                                  <w:r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format</w:t>
                                  </w:r>
                                  <w:r w:rsidRPr="00CA2DBE">
                                    <w:rPr>
                                      <w:rStyle w:val="cf01"/>
                                      <w:rFonts w:eastAsiaTheme="majorEastAsia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D3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.8pt;margin-top:39.2pt;width:359.25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">
                      <v:textbox>
                        <w:txbxContent>
                          <w:p w14:paraId="301F016D" w14:textId="77777777" w:rsidR="0090372A" w:rsidRPr="00CA2DBE" w:rsidRDefault="0090372A" w:rsidP="0090372A">
                            <w:pPr>
                              <w:pStyle w:val="pf0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Insert picture(s) of product </w:t>
                            </w:r>
                            <w:r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>and, if applicable, a</w:t>
                            </w: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graphical indication of where to find </w:t>
                            </w:r>
                            <w:r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product </w:t>
                            </w: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identification numbers </w:t>
                            </w:r>
                            <w:r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on the product. </w:t>
                            </w:r>
                          </w:p>
                          <w:p w14:paraId="30867C67" w14:textId="77777777" w:rsidR="0090372A" w:rsidRPr="00CA2DBE" w:rsidRDefault="0090372A" w:rsidP="0090372A">
                            <w:pPr>
                              <w:pStyle w:val="pf0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 the online </w:t>
                            </w:r>
                            <w:r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>version</w:t>
                            </w: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the recall notice, it is important that essential information contained in the picture, </w:t>
                            </w:r>
                            <w:r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especially if it is needed to identify </w:t>
                            </w: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>the recalled product, is also available in a machine-readable</w:t>
                            </w:r>
                            <w:r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format</w:t>
                            </w:r>
                            <w:r w:rsidRPr="00CA2DBE">
                              <w:rPr>
                                <w:rStyle w:val="cf01"/>
                                <w:rFonts w:eastAsiaTheme="majorEastAs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E91E22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4335B520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7E725DFE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048CE385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2C011DBD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41DEACE2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169B300C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5A8EFCF2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3A8ABFC8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77EC3CC3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3CE3EE44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p w14:paraId="0F387010" w14:textId="77777777" w:rsidR="0090372A" w:rsidRDefault="0090372A" w:rsidP="007177F5">
            <w:pPr>
              <w:rPr>
                <w:noProof/>
                <w:sz w:val="14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159B605A" w14:textId="77777777" w:rsidTr="007177F5">
              <w:trPr>
                <w:trHeight w:val="243"/>
              </w:trPr>
              <w:tc>
                <w:tcPr>
                  <w:tcW w:w="995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032FC2A0" w14:textId="77777777" w:rsidR="0090372A" w:rsidRPr="00B010A7" w:rsidRDefault="0090372A" w:rsidP="007177F5">
                  <w:pPr>
                    <w:rPr>
                      <w:noProof/>
                    </w:rPr>
                  </w:pPr>
                  <w:r w:rsidRPr="00B010A7">
                    <w:rPr>
                      <w:noProof/>
                    </w:rPr>
                    <w:t xml:space="preserve">Include </w:t>
                  </w:r>
                  <w:r>
                    <w:rPr>
                      <w:noProof/>
                    </w:rPr>
                    <w:t>a clear description of the recalled product, including product identification information</w:t>
                  </w:r>
                  <w:r w:rsidRPr="00B010A7">
                    <w:rPr>
                      <w:noProof/>
                    </w:rPr>
                    <w:t>:</w:t>
                  </w:r>
                </w:p>
                <w:p w14:paraId="5A4A1910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>
                    <w:rPr>
                      <w:noProof/>
                    </w:rPr>
                    <w:t>Name and brand of the product</w:t>
                  </w:r>
                </w:p>
                <w:p w14:paraId="67B069B5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>
                    <w:rPr>
                      <w:noProof/>
                    </w:rPr>
                    <w:t>Product i</w:t>
                  </w:r>
                  <w:r w:rsidRPr="00B010A7">
                    <w:rPr>
                      <w:noProof/>
                    </w:rPr>
                    <w:t>dentification numbers, such as batch and serial number</w:t>
                  </w:r>
                  <w:r w:rsidRPr="007B18D5">
                    <w:rPr>
                      <w:noProof/>
                    </w:rPr>
                    <w:t xml:space="preserve">, </w:t>
                  </w:r>
                  <w:r w:rsidRPr="003C2FA6">
                    <w:rPr>
                      <w:noProof/>
                    </w:rPr>
                    <w:t>and optionally</w:t>
                  </w:r>
                  <w:r w:rsidRPr="007B18D5">
                    <w:rPr>
                      <w:noProof/>
                    </w:rPr>
                    <w:t xml:space="preserve"> the barcode or the period of production of the product,</w:t>
                  </w:r>
                  <w:r>
                    <w:rPr>
                      <w:noProof/>
                    </w:rPr>
                    <w:t xml:space="preserve"> and, if applicable, graphical indication of where to find them on the product </w:t>
                  </w:r>
                </w:p>
                <w:p w14:paraId="75D42F00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>
                    <w:rPr>
                      <w:noProof/>
                    </w:rPr>
                    <w:t>I</w:t>
                  </w:r>
                  <w:r w:rsidRPr="00B010A7">
                    <w:rPr>
                      <w:noProof/>
                    </w:rPr>
                    <w:t>nformation on where</w:t>
                  </w:r>
                  <w:r>
                    <w:rPr>
                      <w:noProof/>
                    </w:rPr>
                    <w:t>,</w:t>
                  </w:r>
                  <w:r w:rsidRPr="00B010A7">
                    <w:rPr>
                      <w:noProof/>
                    </w:rPr>
                    <w:t xml:space="preserve"> when </w:t>
                  </w:r>
                  <w:r>
                    <w:rPr>
                      <w:noProof/>
                    </w:rPr>
                    <w:t xml:space="preserve">and by whom the </w:t>
                  </w:r>
                  <w:r w:rsidRPr="00B010A7">
                    <w:rPr>
                      <w:noProof/>
                    </w:rPr>
                    <w:t>product was sold</w:t>
                  </w:r>
                  <w:r>
                    <w:rPr>
                      <w:noProof/>
                    </w:rPr>
                    <w:t xml:space="preserve">, </w:t>
                  </w:r>
                  <w:r w:rsidRPr="00B010A7">
                    <w:rPr>
                      <w:noProof/>
                    </w:rPr>
                    <w:t>if available</w:t>
                  </w:r>
                </w:p>
                <w:p w14:paraId="681C0291" w14:textId="77777777" w:rsidR="0090372A" w:rsidRPr="0096718C" w:rsidRDefault="0090372A" w:rsidP="007177F5">
                  <w:pPr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04CC10D9" w14:textId="77777777" w:rsidR="0090372A" w:rsidRDefault="0090372A" w:rsidP="007177F5">
            <w:pPr>
              <w:rPr>
                <w:noProof/>
              </w:rPr>
            </w:pPr>
          </w:p>
        </w:tc>
      </w:tr>
      <w:tr w:rsidR="0090372A" w14:paraId="10FA8A71" w14:textId="77777777" w:rsidTr="007177F5">
        <w:tc>
          <w:tcPr>
            <w:tcW w:w="10456" w:type="dxa"/>
          </w:tcPr>
          <w:p w14:paraId="0F4B7471" w14:textId="77777777" w:rsidR="0090372A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t>Why is this product dangerous?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7D382952" w14:textId="77777777" w:rsidTr="007177F5">
              <w:tc>
                <w:tcPr>
                  <w:tcW w:w="995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5CBEBE48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 w:rsidRPr="00674ED5">
                    <w:rPr>
                      <w:noProof/>
                    </w:rPr>
                    <w:t xml:space="preserve">Clearly state the </w:t>
                  </w:r>
                  <w:r>
                    <w:rPr>
                      <w:noProof/>
                    </w:rPr>
                    <w:t>hazard</w:t>
                  </w:r>
                  <w:r w:rsidRPr="00674ED5">
                    <w:rPr>
                      <w:noProof/>
                    </w:rPr>
                    <w:t xml:space="preserve"> the product poses and why</w:t>
                  </w:r>
                  <w:r>
                    <w:rPr>
                      <w:noProof/>
                    </w:rPr>
                    <w:t>.</w:t>
                  </w:r>
                </w:p>
                <w:p w14:paraId="1C96C8F1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 w:rsidRPr="00A26ED4">
                    <w:rPr>
                      <w:noProof/>
                    </w:rPr>
                    <w:t>Do</w:t>
                  </w:r>
                  <w:r>
                    <w:rPr>
                      <w:noProof/>
                    </w:rPr>
                    <w:t xml:space="preserve"> </w:t>
                  </w:r>
                  <w:r w:rsidRPr="00A26ED4">
                    <w:rPr>
                      <w:noProof/>
                    </w:rPr>
                    <w:t>n</w:t>
                  </w:r>
                  <w:r>
                    <w:rPr>
                      <w:noProof/>
                    </w:rPr>
                    <w:t>o</w:t>
                  </w:r>
                  <w:r w:rsidRPr="00A26ED4">
                    <w:rPr>
                      <w:noProof/>
                    </w:rPr>
                    <w:t xml:space="preserve">t use any terms or expressions that may decrease consumers’ perception of risk, </w:t>
                  </w:r>
                  <w:r>
                    <w:rPr>
                      <w:noProof/>
                    </w:rPr>
                    <w:t>such as</w:t>
                  </w:r>
                  <w:r w:rsidRPr="00A26ED4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‘</w:t>
                  </w:r>
                  <w:r w:rsidRPr="00A26ED4">
                    <w:rPr>
                      <w:noProof/>
                    </w:rPr>
                    <w:t>voluntary</w:t>
                  </w:r>
                  <w:r>
                    <w:rPr>
                      <w:noProof/>
                    </w:rPr>
                    <w:t>’,</w:t>
                  </w:r>
                  <w:r w:rsidRPr="00A26ED4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‘</w:t>
                  </w:r>
                  <w:r w:rsidRPr="00A26ED4">
                    <w:rPr>
                      <w:noProof/>
                    </w:rPr>
                    <w:t>precautionary</w:t>
                  </w:r>
                  <w:r>
                    <w:rPr>
                      <w:noProof/>
                    </w:rPr>
                    <w:t>’,</w:t>
                  </w:r>
                  <w:r w:rsidRPr="00A26ED4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‘</w:t>
                  </w:r>
                  <w:r w:rsidRPr="00A26ED4">
                    <w:rPr>
                      <w:noProof/>
                    </w:rPr>
                    <w:t>discretionary</w:t>
                  </w:r>
                  <w:r>
                    <w:rPr>
                      <w:noProof/>
                    </w:rPr>
                    <w:t>’</w:t>
                  </w:r>
                  <w:r w:rsidRPr="00A26ED4">
                    <w:rPr>
                      <w:noProof/>
                    </w:rPr>
                    <w:t xml:space="preserve">, </w:t>
                  </w:r>
                  <w:r>
                    <w:rPr>
                      <w:noProof/>
                    </w:rPr>
                    <w:t>‘</w:t>
                  </w:r>
                  <w:r w:rsidRPr="00A26ED4">
                    <w:rPr>
                      <w:noProof/>
                    </w:rPr>
                    <w:t>in rare situations</w:t>
                  </w:r>
                  <w:r>
                    <w:rPr>
                      <w:noProof/>
                    </w:rPr>
                    <w:t>’</w:t>
                  </w:r>
                  <w:r w:rsidRPr="00A26ED4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or ‘in specific situations’.</w:t>
                  </w:r>
                </w:p>
                <w:p w14:paraId="5FA797E5" w14:textId="77777777" w:rsidR="0090372A" w:rsidRPr="00A26ED4" w:rsidRDefault="0090372A" w:rsidP="007177F5">
                  <w:pPr>
                    <w:pStyle w:val="BulletList"/>
                    <w:rPr>
                      <w:noProof/>
                    </w:rPr>
                  </w:pPr>
                  <w:r>
                    <w:rPr>
                      <w:noProof/>
                    </w:rPr>
                    <w:t>Do not indicate</w:t>
                  </w:r>
                  <w:r w:rsidRPr="00A26ED4">
                    <w:rPr>
                      <w:noProof/>
                    </w:rPr>
                    <w:t xml:space="preserve"> that there have been no reported accidents</w:t>
                  </w:r>
                  <w:r>
                    <w:rPr>
                      <w:noProof/>
                    </w:rPr>
                    <w:t>.</w:t>
                  </w:r>
                </w:p>
                <w:p w14:paraId="3B7B1DEF" w14:textId="77777777" w:rsidR="0090372A" w:rsidRDefault="0090372A" w:rsidP="007177F5">
                  <w:pPr>
                    <w:pStyle w:val="BulletList"/>
                    <w:numPr>
                      <w:ilvl w:val="0"/>
                      <w:numId w:val="0"/>
                    </w:numPr>
                    <w:ind w:left="720" w:hanging="360"/>
                    <w:rPr>
                      <w:noProof/>
                    </w:rPr>
                  </w:pPr>
                </w:p>
              </w:tc>
            </w:tr>
          </w:tbl>
          <w:p w14:paraId="6E962446" w14:textId="77777777" w:rsidR="0090372A" w:rsidRPr="003610CB" w:rsidRDefault="0090372A" w:rsidP="007177F5">
            <w:pPr>
              <w:rPr>
                <w:noProof/>
              </w:rPr>
            </w:pPr>
          </w:p>
        </w:tc>
      </w:tr>
      <w:tr w:rsidR="0090372A" w14:paraId="36E4B3F8" w14:textId="77777777" w:rsidTr="007177F5">
        <w:tc>
          <w:tcPr>
            <w:tcW w:w="10456" w:type="dxa"/>
          </w:tcPr>
          <w:p w14:paraId="769DD203" w14:textId="77777777" w:rsidR="0090372A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t>What to do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7338541C" w14:textId="77777777" w:rsidTr="007177F5">
              <w:tc>
                <w:tcPr>
                  <w:tcW w:w="9952" w:type="dxa"/>
                </w:tcPr>
                <w:p w14:paraId="1F8EA970" w14:textId="77777777" w:rsidR="0090372A" w:rsidRPr="00674ED5" w:rsidRDefault="0090372A" w:rsidP="007177F5">
                  <w:pPr>
                    <w:pStyle w:val="BulletList"/>
                    <w:rPr>
                      <w:noProof/>
                    </w:rPr>
                  </w:pPr>
                  <w:r w:rsidRPr="00C247BA">
                    <w:rPr>
                      <w:noProof/>
                    </w:rPr>
                    <w:t>Clearly indicate what safety precautions consumers should take</w:t>
                  </w:r>
                  <w:r>
                    <w:rPr>
                      <w:noProof/>
                    </w:rPr>
                    <w:t xml:space="preserve">. </w:t>
                  </w:r>
                  <w:r w:rsidRPr="003C2FA6">
                    <w:rPr>
                      <w:noProof/>
                    </w:rPr>
                    <w:t xml:space="preserve">This indication shall include an instruction to immediately stop using the recalled product, unless a temporary safe use </w:t>
                  </w:r>
                  <w:r>
                    <w:rPr>
                      <w:noProof/>
                    </w:rPr>
                    <w:t>under</w:t>
                  </w:r>
                  <w:r w:rsidRPr="003C2FA6">
                    <w:rPr>
                      <w:noProof/>
                    </w:rPr>
                    <w:t xml:space="preserve"> certain conditions, which should be specified in the notice for the consumer, is possible</w:t>
                  </w:r>
                  <w:r>
                    <w:rPr>
                      <w:noProof/>
                    </w:rPr>
                    <w:t>.</w:t>
                  </w:r>
                  <w:r w:rsidRPr="00674ED5">
                    <w:rPr>
                      <w:noProof/>
                    </w:rPr>
                    <w:t xml:space="preserve"> </w:t>
                  </w:r>
                </w:p>
                <w:p w14:paraId="3F06FA57" w14:textId="77777777" w:rsidR="0090372A" w:rsidRPr="002576A3" w:rsidRDefault="0090372A" w:rsidP="007177F5">
                  <w:pPr>
                    <w:pStyle w:val="BulletList"/>
                    <w:rPr>
                      <w:noProof/>
                    </w:rPr>
                  </w:pPr>
                  <w:r w:rsidRPr="00674ED5">
                    <w:rPr>
                      <w:noProof/>
                    </w:rPr>
                    <w:t xml:space="preserve">Clearly explain </w:t>
                  </w:r>
                  <w:r>
                    <w:rPr>
                      <w:noProof/>
                    </w:rPr>
                    <w:t>the action(s) consumers should take</w:t>
                  </w:r>
                  <w:r w:rsidRPr="00674ED5">
                    <w:rPr>
                      <w:noProof/>
                    </w:rPr>
                    <w:t xml:space="preserve"> </w:t>
                  </w:r>
                  <w:r w:rsidRPr="002576A3">
                    <w:rPr>
                      <w:noProof/>
                    </w:rPr>
                    <w:t>(for example, return to point of sale, schedule appointment for in-house pick-up/repair, software update…)</w:t>
                  </w:r>
                  <w:r>
                    <w:rPr>
                      <w:noProof/>
                    </w:rPr>
                    <w:t>.</w:t>
                  </w:r>
                  <w:r w:rsidRPr="002576A3">
                    <w:rPr>
                      <w:noProof/>
                    </w:rPr>
                    <w:t xml:space="preserve"> </w:t>
                  </w:r>
                  <w:r w:rsidRPr="00574349">
                    <w:rPr>
                      <w:noProof/>
                    </w:rPr>
                    <w:t xml:space="preserve">In case </w:t>
                  </w:r>
                  <w:r>
                    <w:rPr>
                      <w:noProof/>
                    </w:rPr>
                    <w:t>the repair shall be</w:t>
                  </w:r>
                  <w:r w:rsidRPr="00574349">
                    <w:rPr>
                      <w:noProof/>
                    </w:rPr>
                    <w:t xml:space="preserve"> conducted by the consumer </w:t>
                  </w:r>
                  <w:r>
                    <w:rPr>
                      <w:noProof/>
                    </w:rPr>
                    <w:t>itself</w:t>
                  </w:r>
                  <w:r w:rsidRPr="00574349">
                    <w:rPr>
                      <w:noProof/>
                    </w:rPr>
                    <w:t xml:space="preserve">, please include the instruction in a separate document attached to this </w:t>
                  </w:r>
                  <w:r>
                    <w:rPr>
                      <w:noProof/>
                    </w:rPr>
                    <w:t xml:space="preserve">recall </w:t>
                  </w:r>
                  <w:r w:rsidRPr="00574349">
                    <w:rPr>
                      <w:noProof/>
                    </w:rPr>
                    <w:t>notice</w:t>
                  </w:r>
                  <w:r>
                    <w:rPr>
                      <w:noProof/>
                    </w:rPr>
                    <w:t>.</w:t>
                  </w:r>
                </w:p>
                <w:p w14:paraId="09BEAE7B" w14:textId="77777777" w:rsidR="0090372A" w:rsidRDefault="0090372A" w:rsidP="007177F5">
                  <w:pPr>
                    <w:pStyle w:val="BulletList"/>
                    <w:numPr>
                      <w:ilvl w:val="0"/>
                      <w:numId w:val="0"/>
                    </w:numPr>
                    <w:ind w:left="360"/>
                    <w:rPr>
                      <w:noProof/>
                    </w:rPr>
                  </w:pPr>
                </w:p>
              </w:tc>
            </w:tr>
          </w:tbl>
          <w:p w14:paraId="52FFB58D" w14:textId="77777777" w:rsidR="0090372A" w:rsidRPr="008D650B" w:rsidRDefault="0090372A" w:rsidP="007177F5">
            <w:pPr>
              <w:rPr>
                <w:noProof/>
              </w:rPr>
            </w:pPr>
          </w:p>
        </w:tc>
      </w:tr>
      <w:tr w:rsidR="0090372A" w14:paraId="455D9B0B" w14:textId="77777777" w:rsidTr="007177F5">
        <w:trPr>
          <w:trHeight w:val="1608"/>
        </w:trPr>
        <w:tc>
          <w:tcPr>
            <w:tcW w:w="10456" w:type="dxa"/>
          </w:tcPr>
          <w:p w14:paraId="7ED91173" w14:textId="77777777" w:rsidR="0090372A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lastRenderedPageBreak/>
              <w:t>Remedies for consumers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6F3BFFCF" w14:textId="77777777" w:rsidTr="007177F5">
              <w:trPr>
                <w:trHeight w:val="1134"/>
              </w:trPr>
              <w:tc>
                <w:tcPr>
                  <w:tcW w:w="9952" w:type="dxa"/>
                </w:tcPr>
                <w:p w14:paraId="687F593E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 w:rsidRPr="00B010A7">
                    <w:rPr>
                      <w:noProof/>
                    </w:rPr>
                    <w:t xml:space="preserve">Clearly describe the </w:t>
                  </w:r>
                  <w:r>
                    <w:rPr>
                      <w:noProof/>
                    </w:rPr>
                    <w:t xml:space="preserve">remedies </w:t>
                  </w:r>
                  <w:r w:rsidRPr="00B010A7">
                    <w:rPr>
                      <w:noProof/>
                    </w:rPr>
                    <w:t xml:space="preserve">available to consumers </w:t>
                  </w:r>
                  <w:r>
                    <w:rPr>
                      <w:noProof/>
                    </w:rPr>
                    <w:t>in accordance with Article 37 of Regulation (EU) 2023/988 (</w:t>
                  </w:r>
                  <w:r w:rsidRPr="006F77AC">
                    <w:rPr>
                      <w:noProof/>
                    </w:rPr>
                    <w:t>repair, replacement</w:t>
                  </w:r>
                  <w:r>
                    <w:rPr>
                      <w:noProof/>
                    </w:rPr>
                    <w:t xml:space="preserve">, </w:t>
                  </w:r>
                  <w:r w:rsidRPr="006F77AC">
                    <w:rPr>
                      <w:noProof/>
                    </w:rPr>
                    <w:t>refund</w:t>
                  </w:r>
                  <w:r>
                    <w:rPr>
                      <w:noProof/>
                    </w:rPr>
                    <w:t>).</w:t>
                  </w:r>
                </w:p>
                <w:p w14:paraId="788F9216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>
                    <w:rPr>
                      <w:noProof/>
                    </w:rPr>
                    <w:t>Indicate any other remedy or additional incentives, such as discounts or vouchers, if available.</w:t>
                  </w:r>
                </w:p>
                <w:p w14:paraId="36E44BC8" w14:textId="77777777" w:rsidR="0090372A" w:rsidRDefault="0090372A" w:rsidP="007177F5">
                  <w:pPr>
                    <w:pStyle w:val="BulletList"/>
                    <w:numPr>
                      <w:ilvl w:val="0"/>
                      <w:numId w:val="0"/>
                    </w:numPr>
                    <w:ind w:left="720"/>
                    <w:rPr>
                      <w:noProof/>
                    </w:rPr>
                  </w:pPr>
                </w:p>
              </w:tc>
            </w:tr>
          </w:tbl>
          <w:p w14:paraId="6BD1A554" w14:textId="77777777" w:rsidR="0090372A" w:rsidRPr="00532DAB" w:rsidRDefault="0090372A" w:rsidP="007177F5">
            <w:pPr>
              <w:rPr>
                <w:noProof/>
              </w:rPr>
            </w:pPr>
          </w:p>
          <w:p w14:paraId="64C06E8A" w14:textId="77777777" w:rsidR="0090372A" w:rsidRPr="00532DAB" w:rsidRDefault="0090372A" w:rsidP="007177F5">
            <w:pPr>
              <w:jc w:val="center"/>
              <w:rPr>
                <w:noProof/>
              </w:rPr>
            </w:pPr>
          </w:p>
        </w:tc>
      </w:tr>
      <w:tr w:rsidR="0090372A" w14:paraId="05C32FBE" w14:textId="77777777" w:rsidTr="007177F5">
        <w:tc>
          <w:tcPr>
            <w:tcW w:w="10456" w:type="dxa"/>
          </w:tcPr>
          <w:p w14:paraId="3311D8F4" w14:textId="77777777" w:rsidR="0090372A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t>Contact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50A7D839" w14:textId="77777777" w:rsidTr="007177F5">
              <w:tc>
                <w:tcPr>
                  <w:tcW w:w="9952" w:type="dxa"/>
                </w:tcPr>
                <w:p w14:paraId="4EBCC7F4" w14:textId="77777777" w:rsidR="0090372A" w:rsidRDefault="0090372A" w:rsidP="007177F5">
                  <w:pPr>
                    <w:pStyle w:val="BulletList"/>
                    <w:rPr>
                      <w:rStyle w:val="BulletListChar"/>
                      <w:noProof/>
                    </w:rPr>
                  </w:pPr>
                  <w:r w:rsidRPr="00D95F34">
                    <w:rPr>
                      <w:rStyle w:val="BulletListChar"/>
                      <w:noProof/>
                    </w:rPr>
                    <w:t xml:space="preserve">Provide </w:t>
                  </w:r>
                  <w:r>
                    <w:rPr>
                      <w:rStyle w:val="BulletListChar"/>
                      <w:noProof/>
                    </w:rPr>
                    <w:t xml:space="preserve">the address of an interactive online service (such as a </w:t>
                  </w:r>
                  <w:r w:rsidRPr="00D95F34">
                    <w:rPr>
                      <w:rStyle w:val="BulletListChar"/>
                      <w:noProof/>
                    </w:rPr>
                    <w:t>website</w:t>
                  </w:r>
                  <w:r>
                    <w:rPr>
                      <w:rStyle w:val="BulletListChar"/>
                      <w:noProof/>
                    </w:rPr>
                    <w:t xml:space="preserve"> with a contact form, or an email address)</w:t>
                  </w:r>
                  <w:r w:rsidRPr="00D95F34">
                    <w:rPr>
                      <w:rStyle w:val="BulletListChar"/>
                      <w:noProof/>
                    </w:rPr>
                    <w:t xml:space="preserve"> and</w:t>
                  </w:r>
                  <w:r>
                    <w:rPr>
                      <w:rStyle w:val="BulletListChar"/>
                      <w:noProof/>
                    </w:rPr>
                    <w:t>/or</w:t>
                  </w:r>
                  <w:r w:rsidRPr="00D95F34">
                    <w:rPr>
                      <w:rStyle w:val="BulletListChar"/>
                      <w:noProof/>
                    </w:rPr>
                    <w:t xml:space="preserve"> free phone number</w:t>
                  </w:r>
                  <w:r>
                    <w:rPr>
                      <w:rStyle w:val="BulletListChar"/>
                      <w:noProof/>
                    </w:rPr>
                    <w:t xml:space="preserve"> </w:t>
                  </w:r>
                  <w:r w:rsidRPr="00D95F34">
                    <w:rPr>
                      <w:rStyle w:val="BulletListChar"/>
                      <w:noProof/>
                    </w:rPr>
                    <w:t>where consumers can get more information</w:t>
                  </w:r>
                  <w:r>
                    <w:rPr>
                      <w:rStyle w:val="BulletListChar"/>
                      <w:noProof/>
                    </w:rPr>
                    <w:t xml:space="preserve"> in relevant official language(s) of the Union.</w:t>
                  </w:r>
                </w:p>
                <w:p w14:paraId="3B4FC823" w14:textId="77777777" w:rsidR="0090372A" w:rsidRDefault="0090372A" w:rsidP="007177F5">
                  <w:pPr>
                    <w:pStyle w:val="BulletList"/>
                    <w:rPr>
                      <w:noProof/>
                    </w:rPr>
                  </w:pPr>
                  <w:r>
                    <w:rPr>
                      <w:noProof/>
                    </w:rPr>
                    <w:t>Provide the postal address of the company (optional).</w:t>
                  </w:r>
                </w:p>
                <w:p w14:paraId="7EBDC126" w14:textId="77777777" w:rsidR="0090372A" w:rsidRDefault="0090372A" w:rsidP="007177F5">
                  <w:pPr>
                    <w:rPr>
                      <w:noProof/>
                    </w:rPr>
                  </w:pPr>
                </w:p>
              </w:tc>
            </w:tr>
          </w:tbl>
          <w:p w14:paraId="521EE1A4" w14:textId="77777777" w:rsidR="0090372A" w:rsidRDefault="0090372A" w:rsidP="007177F5">
            <w:pPr>
              <w:rPr>
                <w:noProof/>
              </w:rPr>
            </w:pPr>
          </w:p>
        </w:tc>
      </w:tr>
      <w:tr w:rsidR="0090372A" w:rsidRPr="007B13AC" w14:paraId="36E2A2B9" w14:textId="77777777" w:rsidTr="007177F5">
        <w:tc>
          <w:tcPr>
            <w:tcW w:w="10456" w:type="dxa"/>
          </w:tcPr>
          <w:p w14:paraId="2C0B335D" w14:textId="77777777" w:rsidR="0090372A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t>[Apology (optional)]</w:t>
            </w:r>
          </w:p>
          <w:p w14:paraId="44BE381F" w14:textId="77777777" w:rsidR="0090372A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t>[Links to social media post /website informing about the recall (optional)]</w:t>
            </w:r>
          </w:p>
          <w:p w14:paraId="507BE616" w14:textId="77777777" w:rsidR="0090372A" w:rsidRPr="00E356C7" w:rsidRDefault="0090372A" w:rsidP="007177F5">
            <w:pPr>
              <w:pStyle w:val="Heading1"/>
              <w:rPr>
                <w:noProof/>
              </w:rPr>
            </w:pPr>
            <w:r>
              <w:rPr>
                <w:noProof/>
              </w:rPr>
              <w:t>[QR code or other technical solution leading to recall page/more information (optional)]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952"/>
            </w:tblGrid>
            <w:tr w:rsidR="0090372A" w14:paraId="1A475C6C" w14:textId="77777777" w:rsidTr="007177F5">
              <w:tc>
                <w:tcPr>
                  <w:tcW w:w="9952" w:type="dxa"/>
                </w:tcPr>
                <w:p w14:paraId="3C36B841" w14:textId="77777777" w:rsidR="0090372A" w:rsidRDefault="0090372A" w:rsidP="007177F5">
                  <w:pPr>
                    <w:rPr>
                      <w:noProof/>
                    </w:rPr>
                  </w:pPr>
                </w:p>
              </w:tc>
            </w:tr>
          </w:tbl>
          <w:p w14:paraId="3EB167A9" w14:textId="77777777" w:rsidR="0090372A" w:rsidRDefault="0090372A" w:rsidP="007177F5">
            <w:pPr>
              <w:rPr>
                <w:noProof/>
              </w:rPr>
            </w:pPr>
          </w:p>
        </w:tc>
      </w:tr>
    </w:tbl>
    <w:p w14:paraId="2F89755D" w14:textId="77777777" w:rsidR="0090372A" w:rsidRDefault="0090372A" w:rsidP="0090372A">
      <w:pPr>
        <w:tabs>
          <w:tab w:val="left" w:pos="9347"/>
        </w:tabs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744F7A2" wp14:editId="123A485B">
            <wp:simplePos x="0" y="0"/>
            <wp:positionH relativeFrom="margin">
              <wp:posOffset>66040</wp:posOffset>
            </wp:positionH>
            <wp:positionV relativeFrom="paragraph">
              <wp:posOffset>-9354185</wp:posOffset>
            </wp:positionV>
            <wp:extent cx="1243965" cy="591185"/>
            <wp:effectExtent l="0" t="0" r="0" b="0"/>
            <wp:wrapNone/>
            <wp:docPr id="34" name="Picture 34" descr="A close-up of a compan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close-up of a compan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848AD" w14:textId="77777777" w:rsidR="0090372A" w:rsidRDefault="0090372A" w:rsidP="0090372A">
      <w:pPr>
        <w:tabs>
          <w:tab w:val="left" w:pos="8958"/>
        </w:tabs>
        <w:rPr>
          <w:noProof/>
        </w:rPr>
      </w:pPr>
      <w:r>
        <w:rPr>
          <w:noProof/>
        </w:rPr>
        <w:tab/>
      </w:r>
    </w:p>
    <w:p w14:paraId="06B8F12A" w14:textId="77777777" w:rsidR="0090372A" w:rsidRDefault="0090372A" w:rsidP="0090372A">
      <w:pPr>
        <w:rPr>
          <w:noProof/>
        </w:rPr>
      </w:pPr>
    </w:p>
    <w:p w14:paraId="00088359" w14:textId="77777777" w:rsidR="0090372A" w:rsidRPr="00ED30E8" w:rsidRDefault="0090372A" w:rsidP="0090372A">
      <w:pPr>
        <w:rPr>
          <w:noProof/>
        </w:rPr>
      </w:pPr>
    </w:p>
    <w:p w14:paraId="61A38B74" w14:textId="77777777" w:rsidR="0090372A" w:rsidRPr="00ED30E8" w:rsidRDefault="0090372A" w:rsidP="0090372A">
      <w:pPr>
        <w:rPr>
          <w:noProof/>
        </w:rPr>
      </w:pPr>
    </w:p>
    <w:p w14:paraId="5A29BBBB" w14:textId="77777777" w:rsidR="0090372A" w:rsidRPr="00ED30E8" w:rsidRDefault="0090372A" w:rsidP="0090372A">
      <w:pPr>
        <w:rPr>
          <w:noProof/>
        </w:rPr>
      </w:pPr>
    </w:p>
    <w:p w14:paraId="0E13CD34" w14:textId="77777777" w:rsidR="0090372A" w:rsidRPr="00ED30E8" w:rsidRDefault="0090372A" w:rsidP="0090372A">
      <w:pPr>
        <w:rPr>
          <w:noProof/>
        </w:rPr>
      </w:pPr>
    </w:p>
    <w:p w14:paraId="28B3F652" w14:textId="77777777" w:rsidR="0090372A" w:rsidRPr="00ED30E8" w:rsidRDefault="0090372A" w:rsidP="0090372A">
      <w:pPr>
        <w:rPr>
          <w:noProof/>
        </w:rPr>
      </w:pPr>
    </w:p>
    <w:p w14:paraId="1AFD64A2" w14:textId="77777777" w:rsidR="0090372A" w:rsidRPr="00ED30E8" w:rsidRDefault="0090372A" w:rsidP="0090372A">
      <w:pPr>
        <w:rPr>
          <w:noProof/>
        </w:rPr>
      </w:pPr>
    </w:p>
    <w:p w14:paraId="060A6137" w14:textId="77777777" w:rsidR="0090372A" w:rsidRPr="00ED30E8" w:rsidRDefault="0090372A" w:rsidP="0090372A">
      <w:pPr>
        <w:rPr>
          <w:noProof/>
        </w:rPr>
      </w:pPr>
    </w:p>
    <w:p w14:paraId="57401D99" w14:textId="77777777" w:rsidR="0090372A" w:rsidRPr="00ED30E8" w:rsidRDefault="0090372A" w:rsidP="0090372A">
      <w:pPr>
        <w:rPr>
          <w:noProof/>
        </w:rPr>
      </w:pPr>
    </w:p>
    <w:p w14:paraId="51BC4D46" w14:textId="77777777" w:rsidR="0090372A" w:rsidRPr="00ED30E8" w:rsidRDefault="0090372A" w:rsidP="0090372A">
      <w:pPr>
        <w:rPr>
          <w:noProof/>
        </w:rPr>
      </w:pPr>
    </w:p>
    <w:p w14:paraId="3FED5657" w14:textId="77777777" w:rsidR="0090372A" w:rsidRPr="00ED30E8" w:rsidRDefault="0090372A" w:rsidP="0090372A">
      <w:pPr>
        <w:rPr>
          <w:noProof/>
        </w:rPr>
      </w:pPr>
    </w:p>
    <w:p w14:paraId="0F160E44" w14:textId="77777777" w:rsidR="0090372A" w:rsidRPr="00ED30E8" w:rsidRDefault="0090372A" w:rsidP="0090372A">
      <w:pPr>
        <w:rPr>
          <w:noProof/>
        </w:rPr>
      </w:pPr>
    </w:p>
    <w:p w14:paraId="5C2E0531" w14:textId="77777777" w:rsidR="0090372A" w:rsidRPr="00ED30E8" w:rsidRDefault="0090372A" w:rsidP="0090372A">
      <w:pPr>
        <w:rPr>
          <w:noProof/>
        </w:rPr>
      </w:pPr>
    </w:p>
    <w:p w14:paraId="6C8A155F" w14:textId="77777777" w:rsidR="0090372A" w:rsidRPr="00ED30E8" w:rsidRDefault="0090372A" w:rsidP="0090372A">
      <w:pPr>
        <w:rPr>
          <w:noProof/>
        </w:rPr>
      </w:pPr>
    </w:p>
    <w:p w14:paraId="0862BEEC" w14:textId="77777777" w:rsidR="0090372A" w:rsidRPr="00ED30E8" w:rsidRDefault="0090372A" w:rsidP="0090372A">
      <w:pPr>
        <w:rPr>
          <w:noProof/>
        </w:rPr>
      </w:pPr>
    </w:p>
    <w:p w14:paraId="4F431C4E" w14:textId="77777777" w:rsidR="0090372A" w:rsidRPr="00ED30E8" w:rsidRDefault="0090372A" w:rsidP="0090372A">
      <w:pPr>
        <w:rPr>
          <w:noProof/>
        </w:rPr>
      </w:pPr>
    </w:p>
    <w:p w14:paraId="5CA1BB7E" w14:textId="77777777" w:rsidR="0090372A" w:rsidRPr="00ED30E8" w:rsidRDefault="0090372A" w:rsidP="0090372A">
      <w:pPr>
        <w:rPr>
          <w:noProof/>
        </w:rPr>
      </w:pPr>
    </w:p>
    <w:p w14:paraId="43A2C4D6" w14:textId="77777777" w:rsidR="0090372A" w:rsidRPr="00ED30E8" w:rsidRDefault="0090372A" w:rsidP="0090372A">
      <w:pPr>
        <w:rPr>
          <w:noProof/>
        </w:rPr>
      </w:pPr>
    </w:p>
    <w:p w14:paraId="56662D71" w14:textId="77777777" w:rsidR="0090372A" w:rsidRDefault="0090372A" w:rsidP="0090372A">
      <w:pPr>
        <w:rPr>
          <w:noProof/>
        </w:rPr>
      </w:pPr>
    </w:p>
    <w:p w14:paraId="3684A724" w14:textId="77777777" w:rsidR="00F10888" w:rsidRDefault="00F10888"/>
    <w:sectPr w:rsidR="00F10888" w:rsidSect="0090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709" w:left="851" w:header="709" w:footer="709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F326" w14:textId="77777777" w:rsidR="0090372A" w:rsidRDefault="00903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BCAB" w14:textId="77777777" w:rsidR="0090372A" w:rsidRPr="00BA26C8" w:rsidRDefault="0090372A">
    <w:pPr>
      <w:pStyle w:val="Footer"/>
      <w:rPr>
        <w:rFonts w:ascii="EC Square Sans Pro" w:hAnsi="EC Square Sans Pro"/>
        <w:b/>
        <w:bCs/>
        <w:color w:val="E60313"/>
        <w:szCs w:val="24"/>
      </w:rPr>
    </w:pPr>
    <w:r>
      <w:rPr>
        <w:rFonts w:ascii="EC Square Sans Pro" w:hAnsi="EC Square Sans Pro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9E2DD3" wp14:editId="4950D23E">
              <wp:simplePos x="0" y="0"/>
              <wp:positionH relativeFrom="column">
                <wp:posOffset>-130810</wp:posOffset>
              </wp:positionH>
              <wp:positionV relativeFrom="paragraph">
                <wp:posOffset>-305435</wp:posOffset>
              </wp:positionV>
              <wp:extent cx="4783455" cy="542925"/>
              <wp:effectExtent l="0" t="0" r="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257292" w14:textId="77777777" w:rsidR="0090372A" w:rsidRPr="0079176E" w:rsidRDefault="0090372A">
                          <w:pPr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</w:pPr>
                          <w:r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  <w:t xml:space="preserve">Spread the word about this recall, especially if you know that </w:t>
                          </w:r>
                          <w:r w:rsidRPr="00FF18ED"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  <w:t xml:space="preserve">the </w:t>
                          </w:r>
                          <w:r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  <w:t xml:space="preserve">recalled </w:t>
                          </w:r>
                          <w:r w:rsidRPr="00FF18ED"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  <w:t xml:space="preserve">product was offered, </w:t>
                          </w:r>
                          <w:r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  <w:t>lent</w:t>
                          </w:r>
                          <w:r w:rsidRPr="00FF18ED">
                            <w:rPr>
                              <w:rFonts w:ascii="EC Square Sans Pro" w:hAnsi="EC Square Sans Pro"/>
                              <w:b/>
                              <w:bCs/>
                              <w:color w:val="E60313"/>
                            </w:rPr>
                            <w:t xml:space="preserve"> or sold to someone else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E2DD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10.3pt;margin-top:-24.05pt;width:376.6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" fillcolor="white [3201]" stroked="f" strokeweight=".5pt">
              <v:textbox>
                <w:txbxContent>
                  <w:p w14:paraId="2E257292" w14:textId="77777777" w:rsidR="0090372A" w:rsidRPr="0079176E" w:rsidRDefault="0090372A">
                    <w:pPr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</w:pPr>
                    <w:r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  <w:t xml:space="preserve">Spread the word about this recall, especially if you know that </w:t>
                    </w:r>
                    <w:r w:rsidRPr="00FF18ED"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  <w:t xml:space="preserve">the </w:t>
                    </w:r>
                    <w:r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  <w:t xml:space="preserve">recalled </w:t>
                    </w:r>
                    <w:r w:rsidRPr="00FF18ED"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  <w:t xml:space="preserve">product was offered, </w:t>
                    </w:r>
                    <w:r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  <w:t>lent</w:t>
                    </w:r>
                    <w:r w:rsidRPr="00FF18ED">
                      <w:rPr>
                        <w:rFonts w:ascii="EC Square Sans Pro" w:hAnsi="EC Square Sans Pro"/>
                        <w:b/>
                        <w:bCs/>
                        <w:color w:val="E60313"/>
                      </w:rPr>
                      <w:t xml:space="preserve"> or sold to someone else</w:t>
                    </w:r>
                  </w:p>
                </w:txbxContent>
              </v:textbox>
            </v:shape>
          </w:pict>
        </mc:Fallback>
      </mc:AlternateContent>
    </w:r>
    <w:r w:rsidRPr="00BA26C8">
      <w:rPr>
        <w:rFonts w:ascii="EC Square Sans Pro" w:hAnsi="EC Square Sans Pro"/>
        <w:b/>
        <w:bCs/>
        <w:color w:val="E60313"/>
        <w:szCs w:val="24"/>
      </w:rPr>
      <w:t>SPREAD THE NEWS: Tell your friends and family about this recall!</w:t>
    </w:r>
    <w:r w:rsidRPr="00BA26C8">
      <w:rPr>
        <w:rFonts w:ascii="EC Square Sans Pro" w:hAnsi="EC Square Sans Pro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63603" w14:textId="77777777" w:rsidR="0090372A" w:rsidRDefault="0090372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DCA3" w14:textId="77777777" w:rsidR="0090372A" w:rsidRDefault="00903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9D37" w14:textId="77777777" w:rsidR="0090372A" w:rsidRDefault="009037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33F613D" wp14:editId="71823F1E">
          <wp:simplePos x="0" y="0"/>
          <wp:positionH relativeFrom="margin">
            <wp:posOffset>66675</wp:posOffset>
          </wp:positionH>
          <wp:positionV relativeFrom="paragraph">
            <wp:posOffset>-168275</wp:posOffset>
          </wp:positionV>
          <wp:extent cx="1243965" cy="5911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6FD9B" w14:textId="77777777" w:rsidR="0090372A" w:rsidRDefault="0090372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BC598F" wp14:editId="50C49FEF">
              <wp:simplePos x="0" y="0"/>
              <wp:positionH relativeFrom="margin">
                <wp:posOffset>5546090</wp:posOffset>
              </wp:positionH>
              <wp:positionV relativeFrom="paragraph">
                <wp:posOffset>-125730</wp:posOffset>
              </wp:positionV>
              <wp:extent cx="1152525" cy="361315"/>
              <wp:effectExtent l="0" t="0" r="28575" b="1968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E3B68D" w14:textId="77777777" w:rsidR="0090372A" w:rsidRDefault="0090372A">
                          <w:r>
                            <w:t>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C59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6.7pt;margin-top:-9.9pt;width:90.75pt;height:2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">
              <v:textbox>
                <w:txbxContent>
                  <w:p w14:paraId="59E3B68D" w14:textId="77777777" w:rsidR="0090372A" w:rsidRDefault="0090372A">
                    <w:r>
                      <w:t>Date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87DA0" wp14:editId="6C3828E2">
              <wp:simplePos x="0" y="0"/>
              <wp:positionH relativeFrom="column">
                <wp:posOffset>1920240</wp:posOffset>
              </wp:positionH>
              <wp:positionV relativeFrom="paragraph">
                <wp:posOffset>-185420</wp:posOffset>
              </wp:positionV>
              <wp:extent cx="4242391" cy="537741"/>
              <wp:effectExtent l="0" t="0" r="635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2391" cy="537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46D029" w14:textId="77777777" w:rsidR="0090372A" w:rsidRPr="00F6255C" w:rsidRDefault="0090372A">
                          <w:pPr>
                            <w:rPr>
                              <w:rFonts w:ascii="EC Square Sans Pro" w:hAnsi="EC Square Sans Pro"/>
                              <w:b/>
                              <w:bCs/>
                              <w:color w:val="E30514"/>
                              <w:sz w:val="44"/>
                              <w:szCs w:val="44"/>
                            </w:rPr>
                          </w:pPr>
                          <w:r w:rsidRPr="00F6255C">
                            <w:rPr>
                              <w:rFonts w:ascii="EC Square Sans Pro" w:hAnsi="EC Square Sans Pro"/>
                              <w:b/>
                              <w:bCs/>
                              <w:color w:val="E30514"/>
                              <w:sz w:val="44"/>
                              <w:szCs w:val="44"/>
                            </w:rPr>
                            <w:t xml:space="preserve">Product </w:t>
                          </w:r>
                          <w:r>
                            <w:rPr>
                              <w:rFonts w:ascii="EC Square Sans Pro" w:hAnsi="EC Square Sans Pro"/>
                              <w:b/>
                              <w:bCs/>
                              <w:color w:val="E30514"/>
                              <w:sz w:val="44"/>
                              <w:szCs w:val="44"/>
                            </w:rPr>
                            <w:t xml:space="preserve">Safety </w:t>
                          </w:r>
                          <w:r w:rsidRPr="00F6255C">
                            <w:rPr>
                              <w:rFonts w:ascii="EC Square Sans Pro" w:hAnsi="EC Square Sans Pro"/>
                              <w:b/>
                              <w:bCs/>
                              <w:color w:val="E30514"/>
                              <w:sz w:val="44"/>
                              <w:szCs w:val="44"/>
                            </w:rPr>
                            <w:t>Recall</w:t>
                          </w:r>
                        </w:p>
                        <w:p w14:paraId="5AACA07E" w14:textId="77777777" w:rsidR="0090372A" w:rsidRPr="00261649" w:rsidRDefault="0090372A">
                          <w:pPr>
                            <w:rPr>
                              <w:rFonts w:ascii="EC Square Sans Pro" w:hAnsi="EC Square Sans Pro"/>
                              <w:b/>
                              <w:bCs/>
                              <w:color w:val="E30514"/>
                              <w:sz w:val="56"/>
                              <w:szCs w:val="5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387DA0" id="Text Box 6" o:spid="_x0000_s1028" type="#_x0000_t202" style="position:absolute;margin-left:151.2pt;margin-top:-14.6pt;width:334.05pt;height:4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" fillcolor="white [3201]" stroked="f" strokeweight=".5pt">
              <v:textbox>
                <w:txbxContent>
                  <w:p w14:paraId="7F46D029" w14:textId="77777777" w:rsidR="0090372A" w:rsidRPr="00F6255C" w:rsidRDefault="0090372A">
                    <w:pPr>
                      <w:rPr>
                        <w:rFonts w:ascii="EC Square Sans Pro" w:hAnsi="EC Square Sans Pro"/>
                        <w:b/>
                        <w:bCs/>
                        <w:color w:val="E30514"/>
                        <w:sz w:val="44"/>
                        <w:szCs w:val="44"/>
                      </w:rPr>
                    </w:pPr>
                    <w:r w:rsidRPr="00F6255C">
                      <w:rPr>
                        <w:rFonts w:ascii="EC Square Sans Pro" w:hAnsi="EC Square Sans Pro"/>
                        <w:b/>
                        <w:bCs/>
                        <w:color w:val="E30514"/>
                        <w:sz w:val="44"/>
                        <w:szCs w:val="44"/>
                      </w:rPr>
                      <w:t xml:space="preserve">Product </w:t>
                    </w:r>
                    <w:r>
                      <w:rPr>
                        <w:rFonts w:ascii="EC Square Sans Pro" w:hAnsi="EC Square Sans Pro"/>
                        <w:b/>
                        <w:bCs/>
                        <w:color w:val="E30514"/>
                        <w:sz w:val="44"/>
                        <w:szCs w:val="44"/>
                      </w:rPr>
                      <w:t xml:space="preserve">Safety </w:t>
                    </w:r>
                    <w:r w:rsidRPr="00F6255C">
                      <w:rPr>
                        <w:rFonts w:ascii="EC Square Sans Pro" w:hAnsi="EC Square Sans Pro"/>
                        <w:b/>
                        <w:bCs/>
                        <w:color w:val="E30514"/>
                        <w:sz w:val="44"/>
                        <w:szCs w:val="44"/>
                      </w:rPr>
                      <w:t>Recall</w:t>
                    </w:r>
                  </w:p>
                  <w:p w14:paraId="5AACA07E" w14:textId="77777777" w:rsidR="0090372A" w:rsidRPr="00261649" w:rsidRDefault="0090372A">
                    <w:pPr>
                      <w:rPr>
                        <w:rFonts w:ascii="EC Square Sans Pro" w:hAnsi="EC Square Sans Pro"/>
                        <w:b/>
                        <w:bCs/>
                        <w:color w:val="E30514"/>
                        <w:sz w:val="56"/>
                        <w:szCs w:val="5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41854410" wp14:editId="3090EB43">
          <wp:simplePos x="0" y="0"/>
          <wp:positionH relativeFrom="page">
            <wp:align>left</wp:align>
          </wp:positionH>
          <wp:positionV relativeFrom="paragraph">
            <wp:posOffset>-644525</wp:posOffset>
          </wp:positionV>
          <wp:extent cx="7558405" cy="10673080"/>
          <wp:effectExtent l="19050" t="19050" r="23495" b="139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73080"/>
                  </a:xfrm>
                  <a:prstGeom prst="rect">
                    <a:avLst/>
                  </a:prstGeom>
                  <a:noFill/>
                  <a:ln w="3175"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5A397" w14:textId="77777777" w:rsidR="0090372A" w:rsidRDefault="00903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85874"/>
    <w:multiLevelType w:val="hybridMultilevel"/>
    <w:tmpl w:val="FB46339E"/>
    <w:lvl w:ilvl="0" w:tplc="C6042E5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54E002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2A"/>
    <w:rsid w:val="00370AAC"/>
    <w:rsid w:val="0090372A"/>
    <w:rsid w:val="00B96AE0"/>
    <w:rsid w:val="00F1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B436"/>
  <w15:chartTrackingRefBased/>
  <w15:docId w15:val="{60E2A350-BA30-4A79-AFDA-C8B99B83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2A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7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37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2A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2A"/>
    <w:rPr>
      <w:kern w:val="0"/>
      <w:sz w:val="24"/>
      <w14:ligatures w14:val="none"/>
    </w:rPr>
  </w:style>
  <w:style w:type="paragraph" w:customStyle="1" w:styleId="BulletList">
    <w:name w:val="Bullet List"/>
    <w:basedOn w:val="Normal"/>
    <w:link w:val="BulletListChar"/>
    <w:qFormat/>
    <w:rsid w:val="0090372A"/>
    <w:pPr>
      <w:numPr>
        <w:numId w:val="1"/>
      </w:numPr>
      <w:spacing w:after="0" w:line="240" w:lineRule="auto"/>
      <w:contextualSpacing/>
    </w:pPr>
    <w:rPr>
      <w:szCs w:val="20"/>
    </w:rPr>
  </w:style>
  <w:style w:type="character" w:customStyle="1" w:styleId="BulletListChar">
    <w:name w:val="Bullet List Char"/>
    <w:basedOn w:val="DefaultParagraphFont"/>
    <w:link w:val="BulletList"/>
    <w:rsid w:val="0090372A"/>
    <w:rPr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037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0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IE" w:eastAsia="en-IE"/>
    </w:rPr>
  </w:style>
  <w:style w:type="character" w:customStyle="1" w:styleId="cf01">
    <w:name w:val="cf01"/>
    <w:basedOn w:val="DefaultParagraphFont"/>
    <w:rsid w:val="0090372A"/>
    <w:rPr>
      <w:rFonts w:ascii="Segoe UI" w:hAnsi="Segoe UI" w:cs="Segoe UI" w:hint="default"/>
      <w:sz w:val="18"/>
      <w:szCs w:val="18"/>
    </w:rPr>
  </w:style>
  <w:style w:type="paragraph" w:customStyle="1" w:styleId="Pagedecouverture">
    <w:name w:val="Page de couverture"/>
    <w:basedOn w:val="Normal"/>
    <w:next w:val="Normal"/>
    <w:rsid w:val="0090372A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0372A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95250442123448F215583DC7220A2" ma:contentTypeVersion="14" ma:contentTypeDescription="Create a new document." ma:contentTypeScope="" ma:versionID="3eb2762699cbd4146f56e12eff3c6104">
  <xsd:schema xmlns:xsd="http://www.w3.org/2001/XMLSchema" xmlns:xs="http://www.w3.org/2001/XMLSchema" xmlns:p="http://schemas.microsoft.com/office/2006/metadata/properties" xmlns:ns2="0077e9ed-23d8-4e23-ab97-0f1ea641dc05" xmlns:ns3="8374afe0-81f4-4d5a-9e1c-34300305427d" targetNamespace="http://schemas.microsoft.com/office/2006/metadata/properties" ma:root="true" ma:fieldsID="193c1eab01db4c0f07d19220ee2e382c" ns2:_="" ns3:_="">
    <xsd:import namespace="0077e9ed-23d8-4e23-ab97-0f1ea641dc05"/>
    <xsd:import namespace="8374afe0-81f4-4d5a-9e1c-343003054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7e9ed-23d8-4e23-ab97-0f1ea641d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4afe0-81f4-4d5a-9e1c-3430030542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69c4bc-0415-4871-a73c-37c3ed81ae0d}" ma:internalName="TaxCatchAll" ma:showField="CatchAllData" ma:web="8374afe0-81f4-4d5a-9e1c-343003054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7e9ed-23d8-4e23-ab97-0f1ea641dc05">
      <Terms xmlns="http://schemas.microsoft.com/office/infopath/2007/PartnerControls"/>
    </lcf76f155ced4ddcb4097134ff3c332f>
    <TaxCatchAll xmlns="8374afe0-81f4-4d5a-9e1c-34300305427d" xsi:nil="true"/>
  </documentManagement>
</p:properties>
</file>

<file path=customXml/itemProps1.xml><?xml version="1.0" encoding="utf-8"?>
<ds:datastoreItem xmlns:ds="http://schemas.openxmlformats.org/officeDocument/2006/customXml" ds:itemID="{F9367563-EDFC-49D3-A1B6-DE9CC0DC4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A8278-58BE-482B-ABE2-EDC7BE946196}"/>
</file>

<file path=customXml/itemProps3.xml><?xml version="1.0" encoding="utf-8"?>
<ds:datastoreItem xmlns:ds="http://schemas.openxmlformats.org/officeDocument/2006/customXml" ds:itemID="{E605B752-33E3-4CF3-ACC9-7A72FC22534F}"/>
</file>

<file path=customXml/itemProps4.xml><?xml version="1.0" encoding="utf-8"?>
<ds:datastoreItem xmlns:ds="http://schemas.openxmlformats.org/officeDocument/2006/customXml" ds:itemID="{0DC6787F-30F6-4E55-80D4-FD3CC3591D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Ryan</dc:creator>
  <cp:keywords/>
  <dc:description/>
  <cp:lastModifiedBy>Colm Ryan</cp:lastModifiedBy>
  <cp:revision>1</cp:revision>
  <dcterms:created xsi:type="dcterms:W3CDTF">2024-11-28T14:54:00Z</dcterms:created>
  <dcterms:modified xsi:type="dcterms:W3CDTF">2024-11-28T14:58:00Z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0x010100E4D95250442123448F215583DC7220A2</vt:lpwstr>
  </property>
</Properties>
</file>